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3" w:rsidRDefault="00EE4453" w:rsidP="00CA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MBLA TRAINING PROGRAM</w:t>
      </w:r>
    </w:p>
    <w:p w:rsidR="00EE4453" w:rsidRDefault="00EE4453" w:rsidP="00CA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PATTERN</w:t>
      </w:r>
    </w:p>
    <w:p w:rsidR="000D7E8A" w:rsidRDefault="000D7E8A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E0A4D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24, 2014, </w:t>
      </w:r>
      <w:r w:rsidR="00312040">
        <w:rPr>
          <w:rFonts w:ascii="Times New Roman" w:hAnsi="Times New Roman" w:cs="Times New Roman"/>
          <w:sz w:val="24"/>
          <w:szCs w:val="24"/>
        </w:rPr>
        <w:t xml:space="preserve">I, Officer Abernan, and other </w:t>
      </w:r>
      <w:r>
        <w:rPr>
          <w:rFonts w:ascii="Times New Roman" w:hAnsi="Times New Roman" w:cs="Times New Roman"/>
          <w:sz w:val="24"/>
          <w:szCs w:val="24"/>
        </w:rPr>
        <w:t xml:space="preserve">officers of the </w:t>
      </w:r>
      <w:r w:rsidR="00D9727C">
        <w:rPr>
          <w:rFonts w:ascii="Times New Roman" w:hAnsi="Times New Roman" w:cs="Times New Roman"/>
          <w:sz w:val="24"/>
          <w:szCs w:val="24"/>
        </w:rPr>
        <w:t>Widgita</w:t>
      </w:r>
      <w:r w:rsidR="00992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drug control unit were in the area of </w:t>
      </w:r>
      <w:r w:rsidR="00992B78">
        <w:rPr>
          <w:rFonts w:ascii="Times New Roman" w:hAnsi="Times New Roman" w:cs="Times New Roman"/>
          <w:sz w:val="24"/>
          <w:szCs w:val="24"/>
        </w:rPr>
        <w:t>Workman’s</w:t>
      </w:r>
      <w:r w:rsidR="00312040">
        <w:rPr>
          <w:rFonts w:ascii="Times New Roman" w:hAnsi="Times New Roman" w:cs="Times New Roman"/>
          <w:sz w:val="24"/>
          <w:szCs w:val="24"/>
        </w:rPr>
        <w:t xml:space="preserve"> Center</w:t>
      </w:r>
      <w:r w:rsidR="00992B78">
        <w:rPr>
          <w:rFonts w:ascii="Times New Roman" w:hAnsi="Times New Roman" w:cs="Times New Roman"/>
          <w:sz w:val="24"/>
          <w:szCs w:val="24"/>
        </w:rPr>
        <w:t>, a subsidized housing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27C">
        <w:rPr>
          <w:rFonts w:ascii="Times New Roman" w:hAnsi="Times New Roman" w:cs="Times New Roman"/>
          <w:sz w:val="24"/>
          <w:szCs w:val="24"/>
        </w:rPr>
        <w:t xml:space="preserve">and high crime </w:t>
      </w:r>
      <w:r>
        <w:rPr>
          <w:rFonts w:ascii="Times New Roman" w:hAnsi="Times New Roman" w:cs="Times New Roman"/>
          <w:sz w:val="24"/>
          <w:szCs w:val="24"/>
        </w:rPr>
        <w:t xml:space="preserve">area well-known to </w:t>
      </w:r>
      <w:r w:rsidR="0031204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31204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made numerous prior arrests for</w:t>
      </w:r>
      <w:r w:rsidR="00992B78">
        <w:rPr>
          <w:rFonts w:ascii="Times New Roman" w:hAnsi="Times New Roman" w:cs="Times New Roman"/>
          <w:sz w:val="24"/>
          <w:szCs w:val="24"/>
        </w:rPr>
        <w:t xml:space="preserve"> drug offenses in and around the development. I</w:t>
      </w:r>
      <w:r w:rsidR="00CA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positioned in my vehicle on </w:t>
      </w:r>
      <w:r w:rsidR="00992B78">
        <w:rPr>
          <w:rFonts w:ascii="Times New Roman" w:hAnsi="Times New Roman" w:cs="Times New Roman"/>
          <w:sz w:val="24"/>
          <w:szCs w:val="24"/>
        </w:rPr>
        <w:t>Workman’s</w:t>
      </w:r>
      <w:r>
        <w:rPr>
          <w:rFonts w:ascii="Times New Roman" w:hAnsi="Times New Roman" w:cs="Times New Roman"/>
          <w:sz w:val="24"/>
          <w:szCs w:val="24"/>
        </w:rPr>
        <w:t xml:space="preserve"> Way while Officers </w:t>
      </w:r>
      <w:r w:rsidR="00992B78">
        <w:rPr>
          <w:rFonts w:ascii="Times New Roman" w:hAnsi="Times New Roman" w:cs="Times New Roman"/>
          <w:sz w:val="24"/>
          <w:szCs w:val="24"/>
        </w:rPr>
        <w:t>Burden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92B78">
        <w:rPr>
          <w:rFonts w:ascii="Times New Roman" w:hAnsi="Times New Roman" w:cs="Times New Roman"/>
          <w:sz w:val="24"/>
          <w:szCs w:val="24"/>
        </w:rPr>
        <w:t>Caucous</w:t>
      </w:r>
      <w:r>
        <w:rPr>
          <w:rFonts w:ascii="Times New Roman" w:hAnsi="Times New Roman" w:cs="Times New Roman"/>
          <w:sz w:val="24"/>
          <w:szCs w:val="24"/>
        </w:rPr>
        <w:t xml:space="preserve"> were in another unmarked vehicle on the corner of Washington Street and </w:t>
      </w:r>
      <w:r w:rsidR="00992B78">
        <w:rPr>
          <w:rFonts w:ascii="Times New Roman" w:hAnsi="Times New Roman" w:cs="Times New Roman"/>
          <w:sz w:val="24"/>
          <w:szCs w:val="24"/>
        </w:rPr>
        <w:t xml:space="preserve">Workman’s Way. </w:t>
      </w:r>
      <w:r w:rsidR="00312040">
        <w:rPr>
          <w:rFonts w:ascii="Times New Roman" w:hAnsi="Times New Roman" w:cs="Times New Roman"/>
          <w:sz w:val="24"/>
          <w:szCs w:val="24"/>
        </w:rPr>
        <w:t>At about</w:t>
      </w:r>
      <w:r w:rsidR="00992B7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pm, officers observed an individual, later identified as Mickey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, pacing up and down </w:t>
      </w:r>
      <w:r w:rsidR="00992B78">
        <w:rPr>
          <w:rFonts w:ascii="Times New Roman" w:hAnsi="Times New Roman" w:cs="Times New Roman"/>
          <w:sz w:val="24"/>
          <w:szCs w:val="24"/>
        </w:rPr>
        <w:t>Workman’s</w:t>
      </w:r>
      <w:r>
        <w:rPr>
          <w:rFonts w:ascii="Times New Roman" w:hAnsi="Times New Roman" w:cs="Times New Roman"/>
          <w:sz w:val="24"/>
          <w:szCs w:val="24"/>
        </w:rPr>
        <w:t xml:space="preserve"> Way near Washi</w:t>
      </w:r>
      <w:r w:rsidR="00992B78">
        <w:rPr>
          <w:rFonts w:ascii="Times New Roman" w:hAnsi="Times New Roman" w:cs="Times New Roman"/>
          <w:sz w:val="24"/>
          <w:szCs w:val="24"/>
        </w:rPr>
        <w:t xml:space="preserve">ngton Street.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was looking around nervously, pacing back and forth, and speaking on his cell phone for sho</w:t>
      </w:r>
      <w:r w:rsidR="00CA7347">
        <w:rPr>
          <w:rFonts w:ascii="Times New Roman" w:hAnsi="Times New Roman" w:cs="Times New Roman"/>
          <w:sz w:val="24"/>
          <w:szCs w:val="24"/>
        </w:rPr>
        <w:t>rt periods of time. Officers were</w:t>
      </w:r>
      <w:r>
        <w:rPr>
          <w:rFonts w:ascii="Times New Roman" w:hAnsi="Times New Roman" w:cs="Times New Roman"/>
          <w:sz w:val="24"/>
          <w:szCs w:val="24"/>
        </w:rPr>
        <w:t xml:space="preserve"> familiar with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from previous drug-related arrests. </w:t>
      </w:r>
    </w:p>
    <w:p w:rsidR="000D7E8A" w:rsidRDefault="000D7E8A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time later, a red Jeep Grand Cherokee, MA reg. 123-ABC</w:t>
      </w:r>
      <w:r w:rsidR="00D97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seen pulling up to the intersection of </w:t>
      </w:r>
      <w:r w:rsidR="00992B78">
        <w:rPr>
          <w:rFonts w:ascii="Times New Roman" w:hAnsi="Times New Roman" w:cs="Times New Roman"/>
          <w:sz w:val="24"/>
          <w:szCs w:val="24"/>
        </w:rPr>
        <w:t>Workman’s</w:t>
      </w:r>
      <w:r>
        <w:rPr>
          <w:rFonts w:ascii="Times New Roman" w:hAnsi="Times New Roman" w:cs="Times New Roman"/>
          <w:sz w:val="24"/>
          <w:szCs w:val="24"/>
        </w:rPr>
        <w:t xml:space="preserve"> Way and Washington Street.</w:t>
      </w:r>
      <w:r w:rsidR="00EE4453">
        <w:rPr>
          <w:rFonts w:ascii="Times New Roman" w:hAnsi="Times New Roman" w:cs="Times New Roman"/>
          <w:sz w:val="24"/>
          <w:szCs w:val="24"/>
        </w:rPr>
        <w:t xml:space="preserve"> Officers heard loud reggae music coming from the vehicle.</w:t>
      </w:r>
      <w:r>
        <w:rPr>
          <w:rFonts w:ascii="Times New Roman" w:hAnsi="Times New Roman" w:cs="Times New Roman"/>
          <w:sz w:val="24"/>
          <w:szCs w:val="24"/>
        </w:rPr>
        <w:t xml:space="preserve"> The vehicle pulled over and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proceeded to the driver’s side of the vehicle and had a very brief </w:t>
      </w:r>
      <w:r w:rsidR="00D9727C">
        <w:rPr>
          <w:rFonts w:ascii="Times New Roman" w:hAnsi="Times New Roman" w:cs="Times New Roman"/>
          <w:sz w:val="24"/>
          <w:szCs w:val="24"/>
        </w:rPr>
        <w:t xml:space="preserve">(10-15 second) </w:t>
      </w:r>
      <w:r>
        <w:rPr>
          <w:rFonts w:ascii="Times New Roman" w:hAnsi="Times New Roman" w:cs="Times New Roman"/>
          <w:sz w:val="24"/>
          <w:szCs w:val="24"/>
        </w:rPr>
        <w:t>conversation with the operator, l</w:t>
      </w:r>
      <w:r w:rsidR="00992B78">
        <w:rPr>
          <w:rFonts w:ascii="Times New Roman" w:hAnsi="Times New Roman" w:cs="Times New Roman"/>
          <w:sz w:val="24"/>
          <w:szCs w:val="24"/>
        </w:rPr>
        <w:t xml:space="preserve">ater identified as Darren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 xml:space="preserve">. After </w:t>
      </w:r>
      <w:r w:rsidR="003331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brief interaction,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walked around the front of the vehicle and entered the front passenger seat. From my vantage point, I observed </w:t>
      </w:r>
      <w:r w:rsidR="00333188">
        <w:rPr>
          <w:rFonts w:ascii="Times New Roman" w:hAnsi="Times New Roman" w:cs="Times New Roman"/>
          <w:sz w:val="24"/>
          <w:szCs w:val="24"/>
        </w:rPr>
        <w:t xml:space="preserve">both individuals lean close together with their heads bent toward the center console </w:t>
      </w:r>
      <w:r>
        <w:rPr>
          <w:rFonts w:ascii="Times New Roman" w:hAnsi="Times New Roman" w:cs="Times New Roman"/>
          <w:sz w:val="24"/>
          <w:szCs w:val="24"/>
        </w:rPr>
        <w:t>as they sat in the vehicle.</w:t>
      </w:r>
      <w:r w:rsidR="00333188">
        <w:rPr>
          <w:rFonts w:ascii="Times New Roman" w:hAnsi="Times New Roman" w:cs="Times New Roman"/>
          <w:sz w:val="24"/>
          <w:szCs w:val="24"/>
        </w:rPr>
        <w:t xml:space="preserve"> Based on my training and experience in the Widgita PD drug control unit, I believed a street level drug transaction had taken place. </w:t>
      </w:r>
    </w:p>
    <w:p w:rsidR="000D7E8A" w:rsidRDefault="000D7E8A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3188">
        <w:rPr>
          <w:rFonts w:ascii="Times New Roman" w:hAnsi="Times New Roman" w:cs="Times New Roman"/>
          <w:sz w:val="24"/>
          <w:szCs w:val="24"/>
        </w:rPr>
        <w:t xml:space="preserve">suspect’s </w:t>
      </w:r>
      <w:r>
        <w:rPr>
          <w:rFonts w:ascii="Times New Roman" w:hAnsi="Times New Roman" w:cs="Times New Roman"/>
          <w:sz w:val="24"/>
          <w:szCs w:val="24"/>
        </w:rPr>
        <w:t xml:space="preserve">vehicle </w:t>
      </w:r>
      <w:r w:rsidR="00333188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proceeded on Washington </w:t>
      </w:r>
      <w:r w:rsidR="00992B78">
        <w:rPr>
          <w:rFonts w:ascii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sz w:val="24"/>
          <w:szCs w:val="24"/>
        </w:rPr>
        <w:t xml:space="preserve">toward </w:t>
      </w:r>
      <w:r w:rsidR="00992B78">
        <w:rPr>
          <w:rFonts w:ascii="Times New Roman" w:hAnsi="Times New Roman" w:cs="Times New Roman"/>
          <w:sz w:val="24"/>
          <w:szCs w:val="24"/>
        </w:rPr>
        <w:t>Massachusetts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  <w:r w:rsidR="00992B78">
        <w:rPr>
          <w:rFonts w:ascii="Times New Roman" w:hAnsi="Times New Roman" w:cs="Times New Roman"/>
          <w:sz w:val="24"/>
          <w:szCs w:val="24"/>
        </w:rPr>
        <w:t>nue</w:t>
      </w:r>
      <w:r>
        <w:rPr>
          <w:rFonts w:ascii="Times New Roman" w:hAnsi="Times New Roman" w:cs="Times New Roman"/>
          <w:sz w:val="24"/>
          <w:szCs w:val="24"/>
        </w:rPr>
        <w:t xml:space="preserve">, took a left on </w:t>
      </w:r>
      <w:r w:rsidR="00992B78">
        <w:rPr>
          <w:rFonts w:ascii="Times New Roman" w:hAnsi="Times New Roman" w:cs="Times New Roman"/>
          <w:sz w:val="24"/>
          <w:szCs w:val="24"/>
        </w:rPr>
        <w:t>Massachusetts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 w:rsidR="00333188">
        <w:rPr>
          <w:rFonts w:ascii="Times New Roman" w:hAnsi="Times New Roman" w:cs="Times New Roman"/>
          <w:sz w:val="24"/>
          <w:szCs w:val="24"/>
        </w:rPr>
        <w:t>, a left on MLK boulevard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B78">
        <w:rPr>
          <w:rFonts w:ascii="Times New Roman" w:hAnsi="Times New Roman" w:cs="Times New Roman"/>
          <w:sz w:val="24"/>
          <w:szCs w:val="24"/>
        </w:rPr>
        <w:t>then took a left back onto Workman’s</w:t>
      </w:r>
      <w:r>
        <w:rPr>
          <w:rFonts w:ascii="Times New Roman" w:hAnsi="Times New Roman" w:cs="Times New Roman"/>
          <w:sz w:val="24"/>
          <w:szCs w:val="24"/>
        </w:rPr>
        <w:t xml:space="preserve"> Way before stopping rig</w:t>
      </w:r>
      <w:r w:rsidR="00992B78">
        <w:rPr>
          <w:rFonts w:ascii="Times New Roman" w:hAnsi="Times New Roman" w:cs="Times New Roman"/>
          <w:sz w:val="24"/>
          <w:szCs w:val="24"/>
        </w:rPr>
        <w:t>ht back at the corner of Workman’s Way</w:t>
      </w:r>
      <w:r>
        <w:rPr>
          <w:rFonts w:ascii="Times New Roman" w:hAnsi="Times New Roman" w:cs="Times New Roman"/>
          <w:sz w:val="24"/>
          <w:szCs w:val="24"/>
        </w:rPr>
        <w:t xml:space="preserve"> and Washington</w:t>
      </w:r>
      <w:r w:rsidR="00992B78">
        <w:rPr>
          <w:rFonts w:ascii="Times New Roman" w:hAnsi="Times New Roman" w:cs="Times New Roman"/>
          <w:sz w:val="24"/>
          <w:szCs w:val="24"/>
        </w:rPr>
        <w:t xml:space="preserve"> Street.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then exited the vehi</w:t>
      </w:r>
      <w:r w:rsidR="00992B78">
        <w:rPr>
          <w:rFonts w:ascii="Times New Roman" w:hAnsi="Times New Roman" w:cs="Times New Roman"/>
          <w:sz w:val="24"/>
          <w:szCs w:val="24"/>
        </w:rPr>
        <w:t xml:space="preserve">cle and began walking up Workman’s Way. Mr.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 xml:space="preserve"> proceeded in his vehicle on Washington Street toward </w:t>
      </w:r>
      <w:r w:rsidR="00333188">
        <w:rPr>
          <w:rFonts w:ascii="Times New Roman" w:hAnsi="Times New Roman" w:cs="Times New Roman"/>
          <w:sz w:val="24"/>
          <w:szCs w:val="24"/>
        </w:rPr>
        <w:t>Massachusetts Avenue</w:t>
      </w:r>
      <w:r>
        <w:rPr>
          <w:rFonts w:ascii="Times New Roman" w:hAnsi="Times New Roman" w:cs="Times New Roman"/>
          <w:sz w:val="24"/>
          <w:szCs w:val="24"/>
        </w:rPr>
        <w:t>. At this point believing a drug transaction</w:t>
      </w:r>
      <w:r w:rsidR="00992B78">
        <w:rPr>
          <w:rFonts w:ascii="Times New Roman" w:hAnsi="Times New Roman" w:cs="Times New Roman"/>
          <w:sz w:val="24"/>
          <w:szCs w:val="24"/>
        </w:rPr>
        <w:t xml:space="preserve"> had occurred, I, </w:t>
      </w:r>
      <w:r w:rsidR="00312040">
        <w:rPr>
          <w:rFonts w:ascii="Times New Roman" w:hAnsi="Times New Roman" w:cs="Times New Roman"/>
          <w:sz w:val="24"/>
          <w:szCs w:val="24"/>
        </w:rPr>
        <w:t>O</w:t>
      </w:r>
      <w:r w:rsidR="00992B78">
        <w:rPr>
          <w:rFonts w:ascii="Times New Roman" w:hAnsi="Times New Roman" w:cs="Times New Roman"/>
          <w:sz w:val="24"/>
          <w:szCs w:val="24"/>
        </w:rPr>
        <w:t>fficer Abernan</w:t>
      </w:r>
      <w:r>
        <w:rPr>
          <w:rFonts w:ascii="Times New Roman" w:hAnsi="Times New Roman" w:cs="Times New Roman"/>
          <w:sz w:val="24"/>
          <w:szCs w:val="24"/>
        </w:rPr>
        <w:t>, exited my ve</w:t>
      </w:r>
      <w:r w:rsidR="00992B78">
        <w:rPr>
          <w:rFonts w:ascii="Times New Roman" w:hAnsi="Times New Roman" w:cs="Times New Roman"/>
          <w:sz w:val="24"/>
          <w:szCs w:val="24"/>
        </w:rPr>
        <w:t xml:space="preserve">hicle and stopped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on foot. </w:t>
      </w:r>
    </w:p>
    <w:p w:rsidR="004B5918" w:rsidRDefault="00992B78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displayed my badge</w:t>
      </w:r>
      <w:r w:rsidR="000D7E8A">
        <w:rPr>
          <w:rFonts w:ascii="Times New Roman" w:hAnsi="Times New Roman" w:cs="Times New Roman"/>
          <w:sz w:val="24"/>
          <w:szCs w:val="24"/>
        </w:rPr>
        <w:t xml:space="preserve"> and announced</w:t>
      </w:r>
      <w:r w:rsidR="00EE0A4D">
        <w:rPr>
          <w:rFonts w:ascii="Times New Roman" w:hAnsi="Times New Roman" w:cs="Times New Roman"/>
          <w:sz w:val="24"/>
          <w:szCs w:val="24"/>
        </w:rPr>
        <w:t xml:space="preserve"> that</w:t>
      </w:r>
      <w:r w:rsidR="000D7E8A">
        <w:rPr>
          <w:rFonts w:ascii="Times New Roman" w:hAnsi="Times New Roman" w:cs="Times New Roman"/>
          <w:sz w:val="24"/>
          <w:szCs w:val="24"/>
        </w:rPr>
        <w:t xml:space="preserve"> I am a </w:t>
      </w:r>
      <w:r w:rsidR="00333188">
        <w:rPr>
          <w:rFonts w:ascii="Times New Roman" w:hAnsi="Times New Roman" w:cs="Times New Roman"/>
          <w:sz w:val="24"/>
          <w:szCs w:val="24"/>
        </w:rPr>
        <w:t xml:space="preserve">Widgita </w:t>
      </w:r>
      <w:r w:rsidR="000D7E8A">
        <w:rPr>
          <w:rFonts w:ascii="Times New Roman" w:hAnsi="Times New Roman" w:cs="Times New Roman"/>
          <w:sz w:val="24"/>
          <w:szCs w:val="24"/>
        </w:rPr>
        <w:t xml:space="preserve">PD officer and asked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 w:rsidR="000D7E8A">
        <w:rPr>
          <w:rFonts w:ascii="Times New Roman" w:hAnsi="Times New Roman" w:cs="Times New Roman"/>
          <w:sz w:val="24"/>
          <w:szCs w:val="24"/>
        </w:rPr>
        <w:t xml:space="preserve"> where he was coming from.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 w:rsidR="000D7E8A">
        <w:rPr>
          <w:rFonts w:ascii="Times New Roman" w:hAnsi="Times New Roman" w:cs="Times New Roman"/>
          <w:sz w:val="24"/>
          <w:szCs w:val="24"/>
        </w:rPr>
        <w:t xml:space="preserve"> stated</w:t>
      </w:r>
      <w:r w:rsidR="00EE4453">
        <w:rPr>
          <w:rFonts w:ascii="Times New Roman" w:hAnsi="Times New Roman" w:cs="Times New Roman"/>
          <w:sz w:val="24"/>
          <w:szCs w:val="24"/>
        </w:rPr>
        <w:t xml:space="preserve"> that</w:t>
      </w:r>
      <w:r w:rsidR="000D7E8A">
        <w:rPr>
          <w:rFonts w:ascii="Times New Roman" w:hAnsi="Times New Roman" w:cs="Times New Roman"/>
          <w:sz w:val="24"/>
          <w:szCs w:val="24"/>
        </w:rPr>
        <w:t xml:space="preserve"> he went down to the convenience store at the corner to get a bottle of Pepsi. Not seeing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8A">
        <w:rPr>
          <w:rFonts w:ascii="Times New Roman" w:hAnsi="Times New Roman" w:cs="Times New Roman"/>
          <w:sz w:val="24"/>
          <w:szCs w:val="24"/>
        </w:rPr>
        <w:t>holding a Pepsi, I asked h</w:t>
      </w:r>
      <w:r>
        <w:rPr>
          <w:rFonts w:ascii="Times New Roman" w:hAnsi="Times New Roman" w:cs="Times New Roman"/>
          <w:sz w:val="24"/>
          <w:szCs w:val="24"/>
        </w:rPr>
        <w:t>im where it was and he said the store</w:t>
      </w:r>
      <w:r w:rsidR="000D7E8A">
        <w:rPr>
          <w:rFonts w:ascii="Times New Roman" w:hAnsi="Times New Roman" w:cs="Times New Roman"/>
          <w:sz w:val="24"/>
          <w:szCs w:val="24"/>
        </w:rPr>
        <w:t xml:space="preserve"> did</w:t>
      </w:r>
      <w:r w:rsidR="00EE0A4D">
        <w:rPr>
          <w:rFonts w:ascii="Times New Roman" w:hAnsi="Times New Roman" w:cs="Times New Roman"/>
          <w:sz w:val="24"/>
          <w:szCs w:val="24"/>
        </w:rPr>
        <w:t xml:space="preserve"> not</w:t>
      </w:r>
      <w:r w:rsidR="000D7E8A">
        <w:rPr>
          <w:rFonts w:ascii="Times New Roman" w:hAnsi="Times New Roman" w:cs="Times New Roman"/>
          <w:sz w:val="24"/>
          <w:szCs w:val="24"/>
        </w:rPr>
        <w:t xml:space="preserve"> have the kind</w:t>
      </w:r>
      <w:r w:rsidR="00EE0A4D">
        <w:rPr>
          <w:rFonts w:ascii="Times New Roman" w:hAnsi="Times New Roman" w:cs="Times New Roman"/>
          <w:sz w:val="24"/>
          <w:szCs w:val="24"/>
        </w:rPr>
        <w:t xml:space="preserve"> that</w:t>
      </w:r>
      <w:r w:rsidR="000D7E8A">
        <w:rPr>
          <w:rFonts w:ascii="Times New Roman" w:hAnsi="Times New Roman" w:cs="Times New Roman"/>
          <w:sz w:val="24"/>
          <w:szCs w:val="24"/>
        </w:rPr>
        <w:t xml:space="preserve"> he wanted</w:t>
      </w:r>
      <w:r w:rsidR="00EE0A4D">
        <w:rPr>
          <w:rFonts w:ascii="Times New Roman" w:hAnsi="Times New Roman" w:cs="Times New Roman"/>
          <w:sz w:val="24"/>
          <w:szCs w:val="24"/>
        </w:rPr>
        <w:t xml:space="preserve"> and</w:t>
      </w:r>
      <w:r w:rsidR="000D7E8A">
        <w:rPr>
          <w:rFonts w:ascii="Times New Roman" w:hAnsi="Times New Roman" w:cs="Times New Roman"/>
          <w:sz w:val="24"/>
          <w:szCs w:val="24"/>
        </w:rPr>
        <w:t xml:space="preserve"> so he left. I asked him if he met anyone while on the way to the store, and he said no. Knowing this to be untrue, I informed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 w:rsidR="000D7E8A">
        <w:rPr>
          <w:rFonts w:ascii="Times New Roman" w:hAnsi="Times New Roman" w:cs="Times New Roman"/>
          <w:sz w:val="24"/>
          <w:szCs w:val="24"/>
        </w:rPr>
        <w:t xml:space="preserve"> of my observations and asked him if he had any drugs on him. He replied</w:t>
      </w:r>
      <w:r w:rsidR="00EE0A4D">
        <w:rPr>
          <w:rFonts w:ascii="Times New Roman" w:hAnsi="Times New Roman" w:cs="Times New Roman"/>
          <w:sz w:val="24"/>
          <w:szCs w:val="24"/>
        </w:rPr>
        <w:t>,</w:t>
      </w:r>
      <w:r w:rsidR="000D7E8A">
        <w:rPr>
          <w:rFonts w:ascii="Times New Roman" w:hAnsi="Times New Roman" w:cs="Times New Roman"/>
          <w:sz w:val="24"/>
          <w:szCs w:val="24"/>
        </w:rPr>
        <w:t xml:space="preserve"> “I’m not sure I should be talking</w:t>
      </w:r>
      <w:r>
        <w:rPr>
          <w:rFonts w:ascii="Times New Roman" w:hAnsi="Times New Roman" w:cs="Times New Roman"/>
          <w:sz w:val="24"/>
          <w:szCs w:val="24"/>
        </w:rPr>
        <w:t xml:space="preserve"> to you</w:t>
      </w:r>
      <w:r w:rsidR="00333188">
        <w:rPr>
          <w:rFonts w:ascii="Times New Roman" w:hAnsi="Times New Roman" w:cs="Times New Roman"/>
          <w:sz w:val="24"/>
          <w:szCs w:val="24"/>
        </w:rPr>
        <w:t>, I think I need a lawyer</w:t>
      </w:r>
      <w:r w:rsidR="000D7E8A">
        <w:rPr>
          <w:rFonts w:ascii="Times New Roman" w:hAnsi="Times New Roman" w:cs="Times New Roman"/>
          <w:sz w:val="24"/>
          <w:szCs w:val="24"/>
        </w:rPr>
        <w:t xml:space="preserve">.” </w:t>
      </w:r>
      <w:r w:rsidR="00F670F8">
        <w:rPr>
          <w:rFonts w:ascii="Times New Roman" w:hAnsi="Times New Roman" w:cs="Times New Roman"/>
          <w:sz w:val="24"/>
          <w:szCs w:val="24"/>
        </w:rPr>
        <w:t xml:space="preserve">During </w:t>
      </w:r>
      <w:r w:rsidR="00EE0A4D">
        <w:rPr>
          <w:rFonts w:ascii="Times New Roman" w:hAnsi="Times New Roman" w:cs="Times New Roman"/>
          <w:sz w:val="24"/>
          <w:szCs w:val="24"/>
        </w:rPr>
        <w:t xml:space="preserve">the course </w:t>
      </w:r>
      <w:r w:rsidR="00F670F8">
        <w:rPr>
          <w:rFonts w:ascii="Times New Roman" w:hAnsi="Times New Roman" w:cs="Times New Roman"/>
          <w:sz w:val="24"/>
          <w:szCs w:val="24"/>
        </w:rPr>
        <w:t xml:space="preserve">of </w:t>
      </w:r>
      <w:r w:rsidR="00EE0A4D">
        <w:rPr>
          <w:rFonts w:ascii="Times New Roman" w:hAnsi="Times New Roman" w:cs="Times New Roman"/>
          <w:sz w:val="24"/>
          <w:szCs w:val="24"/>
        </w:rPr>
        <w:t xml:space="preserve">the </w:t>
      </w:r>
      <w:r w:rsidR="00F670F8">
        <w:rPr>
          <w:rFonts w:ascii="Times New Roman" w:hAnsi="Times New Roman" w:cs="Times New Roman"/>
          <w:sz w:val="24"/>
          <w:szCs w:val="24"/>
        </w:rPr>
        <w:t>conversation, Mr. Bowers kept putting his hands into his coat pockets. I had to ask him to take his hands out of his coat pockets several times.</w:t>
      </w:r>
    </w:p>
    <w:p w:rsidR="000D7E8A" w:rsidRDefault="000D7E8A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that point</w:t>
      </w:r>
      <w:r w:rsidR="004B5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my safety</w:t>
      </w:r>
      <w:r w:rsidR="004B5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att</w:t>
      </w:r>
      <w:r w:rsidR="00992B78">
        <w:rPr>
          <w:rFonts w:ascii="Times New Roman" w:hAnsi="Times New Roman" w:cs="Times New Roman"/>
          <w:sz w:val="24"/>
          <w:szCs w:val="24"/>
        </w:rPr>
        <w:t>empted to pat</w:t>
      </w:r>
      <w:r w:rsidR="004B5918">
        <w:rPr>
          <w:rFonts w:ascii="Times New Roman" w:hAnsi="Times New Roman" w:cs="Times New Roman"/>
          <w:sz w:val="24"/>
          <w:szCs w:val="24"/>
        </w:rPr>
        <w:t>/</w:t>
      </w:r>
      <w:r w:rsidR="00992B78">
        <w:rPr>
          <w:rFonts w:ascii="Times New Roman" w:hAnsi="Times New Roman" w:cs="Times New Roman"/>
          <w:sz w:val="24"/>
          <w:szCs w:val="24"/>
        </w:rPr>
        <w:t xml:space="preserve">frisk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>. I asked him if he had anything on him that he should</w:t>
      </w:r>
      <w:r w:rsidR="00EE445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, he replied “You got </w:t>
      </w:r>
      <w:r w:rsidR="00D11769">
        <w:rPr>
          <w:rFonts w:ascii="Times New Roman" w:hAnsi="Times New Roman" w:cs="Times New Roman"/>
          <w:sz w:val="24"/>
          <w:szCs w:val="24"/>
        </w:rPr>
        <w:t>me;</w:t>
      </w:r>
      <w:r>
        <w:rPr>
          <w:rFonts w:ascii="Times New Roman" w:hAnsi="Times New Roman" w:cs="Times New Roman"/>
          <w:sz w:val="24"/>
          <w:szCs w:val="24"/>
        </w:rPr>
        <w:t xml:space="preserve"> I just boug</w:t>
      </w:r>
      <w:r w:rsidR="00992B78">
        <w:rPr>
          <w:rFonts w:ascii="Times New Roman" w:hAnsi="Times New Roman" w:cs="Times New Roman"/>
          <w:sz w:val="24"/>
          <w:szCs w:val="24"/>
        </w:rPr>
        <w:t xml:space="preserve">ht a </w:t>
      </w:r>
      <w:r w:rsidR="00D11769">
        <w:rPr>
          <w:rFonts w:ascii="Times New Roman" w:hAnsi="Times New Roman" w:cs="Times New Roman"/>
          <w:sz w:val="24"/>
          <w:szCs w:val="24"/>
        </w:rPr>
        <w:t>little weed from</w:t>
      </w:r>
      <w:r w:rsidR="00992B78">
        <w:rPr>
          <w:rFonts w:ascii="Times New Roman" w:hAnsi="Times New Roman" w:cs="Times New Roman"/>
          <w:sz w:val="24"/>
          <w:szCs w:val="24"/>
        </w:rPr>
        <w:t xml:space="preserve"> D</w:t>
      </w:r>
      <w:r w:rsidR="003331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for $40.”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frisked him and recovered one plastic bag containing a white rock-like substance believed to be </w:t>
      </w:r>
      <w:r w:rsidR="00992B78">
        <w:rPr>
          <w:rFonts w:ascii="Times New Roman" w:hAnsi="Times New Roman" w:cs="Times New Roman"/>
          <w:sz w:val="24"/>
          <w:szCs w:val="24"/>
        </w:rPr>
        <w:t xml:space="preserve">crack cocaine from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 xml:space="preserve">’s right front pocket. I then </w:t>
      </w:r>
      <w:r w:rsidR="00333188">
        <w:rPr>
          <w:rFonts w:ascii="Times New Roman" w:hAnsi="Times New Roman" w:cs="Times New Roman"/>
          <w:sz w:val="24"/>
          <w:szCs w:val="24"/>
        </w:rPr>
        <w:t>read</w:t>
      </w:r>
      <w:r w:rsidR="00EE0A4D">
        <w:rPr>
          <w:rFonts w:ascii="Times New Roman" w:hAnsi="Times New Roman" w:cs="Times New Roman"/>
          <w:sz w:val="24"/>
          <w:szCs w:val="24"/>
        </w:rPr>
        <w:t xml:space="preserve"> him</w:t>
      </w:r>
      <w:r w:rsidR="00333188">
        <w:rPr>
          <w:rFonts w:ascii="Times New Roman" w:hAnsi="Times New Roman" w:cs="Times New Roman"/>
          <w:sz w:val="24"/>
          <w:szCs w:val="24"/>
        </w:rPr>
        <w:t xml:space="preserve"> his Miranda rights and </w:t>
      </w:r>
      <w:r>
        <w:rPr>
          <w:rFonts w:ascii="Times New Roman" w:hAnsi="Times New Roman" w:cs="Times New Roman"/>
          <w:sz w:val="24"/>
          <w:szCs w:val="24"/>
        </w:rPr>
        <w:t xml:space="preserve">placed him under arrest. </w:t>
      </w:r>
    </w:p>
    <w:p w:rsidR="00677FAF" w:rsidRDefault="000D7E8A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informed </w:t>
      </w:r>
      <w:r w:rsidR="00D11769">
        <w:rPr>
          <w:rFonts w:ascii="Times New Roman" w:hAnsi="Times New Roman" w:cs="Times New Roman"/>
          <w:sz w:val="24"/>
          <w:szCs w:val="24"/>
        </w:rPr>
        <w:t xml:space="preserve">Officers Burden and Caucous of Mr. </w:t>
      </w:r>
      <w:r w:rsidR="00D9727C">
        <w:rPr>
          <w:rFonts w:ascii="Times New Roman" w:hAnsi="Times New Roman" w:cs="Times New Roman"/>
          <w:sz w:val="24"/>
          <w:szCs w:val="24"/>
        </w:rPr>
        <w:t>Bowers</w:t>
      </w:r>
      <w:r>
        <w:rPr>
          <w:rFonts w:ascii="Times New Roman" w:hAnsi="Times New Roman" w:cs="Times New Roman"/>
          <w:sz w:val="24"/>
          <w:szCs w:val="24"/>
        </w:rPr>
        <w:t>’s statements and t</w:t>
      </w:r>
      <w:r w:rsidR="00087327">
        <w:rPr>
          <w:rFonts w:ascii="Times New Roman" w:hAnsi="Times New Roman" w:cs="Times New Roman"/>
          <w:sz w:val="24"/>
          <w:szCs w:val="24"/>
        </w:rPr>
        <w:t>he fact that I recovered what I</w:t>
      </w:r>
      <w:r>
        <w:rPr>
          <w:rFonts w:ascii="Times New Roman" w:hAnsi="Times New Roman" w:cs="Times New Roman"/>
          <w:sz w:val="24"/>
          <w:szCs w:val="24"/>
        </w:rPr>
        <w:t xml:space="preserve"> believed to be crack cocaine. </w:t>
      </w:r>
      <w:r w:rsidR="00D11769">
        <w:rPr>
          <w:rFonts w:ascii="Times New Roman" w:hAnsi="Times New Roman" w:cs="Times New Roman"/>
          <w:sz w:val="24"/>
          <w:szCs w:val="24"/>
        </w:rPr>
        <w:t xml:space="preserve">Officers Burden and Caucous </w:t>
      </w:r>
      <w:r>
        <w:rPr>
          <w:rFonts w:ascii="Times New Roman" w:hAnsi="Times New Roman" w:cs="Times New Roman"/>
          <w:sz w:val="24"/>
          <w:szCs w:val="24"/>
        </w:rPr>
        <w:t xml:space="preserve">were following Mr.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 xml:space="preserve">’s vehicle. After hearing from </w:t>
      </w:r>
      <w:r w:rsidR="00D1176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, the officers stopped Mr.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 xml:space="preserve"> just past the intersection of Washington Street and </w:t>
      </w:r>
      <w:r w:rsidR="00333188">
        <w:rPr>
          <w:rFonts w:ascii="Times New Roman" w:hAnsi="Times New Roman" w:cs="Times New Roman"/>
          <w:sz w:val="24"/>
          <w:szCs w:val="24"/>
        </w:rPr>
        <w:t>Massachusetts Avenue</w:t>
      </w:r>
      <w:r w:rsidR="00D11769">
        <w:rPr>
          <w:rFonts w:ascii="Times New Roman" w:hAnsi="Times New Roman" w:cs="Times New Roman"/>
          <w:sz w:val="24"/>
          <w:szCs w:val="24"/>
        </w:rPr>
        <w:t xml:space="preserve">. They asked Mr.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 xml:space="preserve"> to exit the vehicle and proceeded to place him under arrest without incident. Officer </w:t>
      </w:r>
      <w:r w:rsidR="00D11769">
        <w:rPr>
          <w:rFonts w:ascii="Times New Roman" w:hAnsi="Times New Roman" w:cs="Times New Roman"/>
          <w:sz w:val="24"/>
          <w:szCs w:val="24"/>
        </w:rPr>
        <w:t>Burden</w:t>
      </w:r>
      <w:r>
        <w:rPr>
          <w:rFonts w:ascii="Times New Roman" w:hAnsi="Times New Roman" w:cs="Times New Roman"/>
          <w:sz w:val="24"/>
          <w:szCs w:val="24"/>
        </w:rPr>
        <w:t xml:space="preserve"> recovered $40 cash from Mr. </w:t>
      </w:r>
      <w:r w:rsidR="00333188">
        <w:rPr>
          <w:rFonts w:ascii="Times New Roman" w:hAnsi="Times New Roman" w:cs="Times New Roman"/>
          <w:sz w:val="24"/>
          <w:szCs w:val="24"/>
        </w:rPr>
        <w:t>Sawyer</w:t>
      </w:r>
      <w:r>
        <w:rPr>
          <w:rFonts w:ascii="Times New Roman" w:hAnsi="Times New Roman" w:cs="Times New Roman"/>
          <w:sz w:val="24"/>
          <w:szCs w:val="24"/>
        </w:rPr>
        <w:t>’s left front pocket.</w:t>
      </w:r>
      <w:r w:rsidR="00D11769">
        <w:rPr>
          <w:rFonts w:ascii="Times New Roman" w:hAnsi="Times New Roman" w:cs="Times New Roman"/>
          <w:sz w:val="24"/>
          <w:szCs w:val="24"/>
        </w:rPr>
        <w:t xml:space="preserve">  Inside of the vehicle, officers recovered a sandwich bag half filled with a green leafy substance that, based on their training and experience, they determined to be marijuana. </w:t>
      </w:r>
    </w:p>
    <w:p w:rsidR="00964DAF" w:rsidRDefault="00964DAF" w:rsidP="00CA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</w:t>
      </w:r>
    </w:p>
    <w:p w:rsidR="00B33CA4" w:rsidRDefault="00333188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Bowers was charged with </w:t>
      </w:r>
      <w:r w:rsidR="0011494D">
        <w:rPr>
          <w:rFonts w:ascii="Times New Roman" w:hAnsi="Times New Roman" w:cs="Times New Roman"/>
          <w:sz w:val="24"/>
          <w:szCs w:val="24"/>
        </w:rPr>
        <w:t>possession of a class b substance (coca</w:t>
      </w:r>
      <w:r w:rsidR="00E3041D">
        <w:rPr>
          <w:rFonts w:ascii="Times New Roman" w:hAnsi="Times New Roman" w:cs="Times New Roman"/>
          <w:sz w:val="24"/>
          <w:szCs w:val="24"/>
        </w:rPr>
        <w:t>ine) in violation of G.L. c. 94C</w:t>
      </w:r>
      <w:r w:rsidR="00087327">
        <w:rPr>
          <w:rFonts w:ascii="Times New Roman" w:hAnsi="Times New Roman" w:cs="Times New Roman"/>
          <w:sz w:val="24"/>
          <w:szCs w:val="24"/>
        </w:rPr>
        <w:t>, sec.</w:t>
      </w:r>
      <w:r w:rsidR="00E3041D">
        <w:rPr>
          <w:rFonts w:ascii="Times New Roman" w:hAnsi="Times New Roman" w:cs="Times New Roman"/>
          <w:sz w:val="24"/>
          <w:szCs w:val="24"/>
        </w:rPr>
        <w:t xml:space="preserve"> </w:t>
      </w:r>
      <w:r w:rsidR="006D5AA1">
        <w:rPr>
          <w:rFonts w:ascii="Times New Roman" w:hAnsi="Times New Roman" w:cs="Times New Roman"/>
          <w:sz w:val="24"/>
          <w:szCs w:val="24"/>
        </w:rPr>
        <w:t>34</w:t>
      </w:r>
      <w:r w:rsidR="0011494D">
        <w:rPr>
          <w:rFonts w:ascii="Times New Roman" w:hAnsi="Times New Roman" w:cs="Times New Roman"/>
          <w:sz w:val="24"/>
          <w:szCs w:val="24"/>
        </w:rPr>
        <w:t xml:space="preserve">.  Mr. Sawyer was charged with </w:t>
      </w:r>
      <w:r w:rsidR="00312040">
        <w:rPr>
          <w:rFonts w:ascii="Times New Roman" w:hAnsi="Times New Roman" w:cs="Times New Roman"/>
          <w:sz w:val="24"/>
          <w:szCs w:val="24"/>
        </w:rPr>
        <w:t>d</w:t>
      </w:r>
      <w:r w:rsidR="0011494D">
        <w:rPr>
          <w:rFonts w:ascii="Times New Roman" w:hAnsi="Times New Roman" w:cs="Times New Roman"/>
          <w:sz w:val="24"/>
          <w:szCs w:val="24"/>
        </w:rPr>
        <w:t>istribution of a class b substance (cocaine), in vio</w:t>
      </w:r>
      <w:r w:rsidR="00E3041D">
        <w:rPr>
          <w:rFonts w:ascii="Times New Roman" w:hAnsi="Times New Roman" w:cs="Times New Roman"/>
          <w:sz w:val="24"/>
          <w:szCs w:val="24"/>
        </w:rPr>
        <w:t>lation of G.L. c. 94C, sec. 32A</w:t>
      </w:r>
      <w:r w:rsidR="0011494D">
        <w:rPr>
          <w:rFonts w:ascii="Times New Roman" w:hAnsi="Times New Roman" w:cs="Times New Roman"/>
          <w:sz w:val="24"/>
          <w:szCs w:val="24"/>
        </w:rPr>
        <w:t>, and possession with intent to distribute a class d substance (marijuana)</w:t>
      </w:r>
      <w:r w:rsidR="00E3041D">
        <w:rPr>
          <w:rFonts w:ascii="Times New Roman" w:hAnsi="Times New Roman" w:cs="Times New Roman"/>
          <w:sz w:val="24"/>
          <w:szCs w:val="24"/>
        </w:rPr>
        <w:t xml:space="preserve"> in violation of G.L. c. 94C, sec. 32C.</w:t>
      </w:r>
    </w:p>
    <w:p w:rsidR="00333188" w:rsidRDefault="00B33CA4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087327">
        <w:rPr>
          <w:rFonts w:ascii="Times New Roman" w:hAnsi="Times New Roman" w:cs="Times New Roman"/>
          <w:sz w:val="24"/>
          <w:szCs w:val="24"/>
        </w:rPr>
        <w:t>unsel for Mr. Bowers has filed two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087327">
        <w:rPr>
          <w:rFonts w:ascii="Times New Roman" w:hAnsi="Times New Roman" w:cs="Times New Roman"/>
          <w:sz w:val="24"/>
          <w:szCs w:val="24"/>
        </w:rPr>
        <w:t>s</w:t>
      </w:r>
      <w:r w:rsidR="00FE6B23">
        <w:rPr>
          <w:rFonts w:ascii="Times New Roman" w:hAnsi="Times New Roman" w:cs="Times New Roman"/>
          <w:sz w:val="24"/>
          <w:szCs w:val="24"/>
        </w:rPr>
        <w:t xml:space="preserve"> to suppress: </w:t>
      </w:r>
      <w:r>
        <w:rPr>
          <w:rFonts w:ascii="Times New Roman" w:hAnsi="Times New Roman" w:cs="Times New Roman"/>
          <w:sz w:val="24"/>
          <w:szCs w:val="24"/>
        </w:rPr>
        <w:t>(1) the statements made to Officer Abernan</w:t>
      </w:r>
      <w:r w:rsidR="00FE6B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(2) the evidence found on Mr. Bowers during the pat and frisk</w:t>
      </w:r>
      <w:r w:rsidR="0011494D">
        <w:rPr>
          <w:rFonts w:ascii="Times New Roman" w:hAnsi="Times New Roman" w:cs="Times New Roman"/>
          <w:sz w:val="24"/>
          <w:szCs w:val="24"/>
        </w:rPr>
        <w:t>.</w:t>
      </w:r>
    </w:p>
    <w:p w:rsidR="00B33CA4" w:rsidRDefault="00B33CA4" w:rsidP="000D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Mr. Sawyer has filed a motion to dismiss all charges against Mr. Sawyer.</w:t>
      </w:r>
    </w:p>
    <w:p w:rsidR="009C45F6" w:rsidRDefault="009C45F6" w:rsidP="000D7E8A">
      <w:pPr>
        <w:rPr>
          <w:rFonts w:ascii="Times New Roman" w:hAnsi="Times New Roman" w:cs="Times New Roman"/>
          <w:sz w:val="24"/>
          <w:szCs w:val="24"/>
        </w:rPr>
      </w:pPr>
    </w:p>
    <w:p w:rsidR="00964DAF" w:rsidRDefault="00964DAF" w:rsidP="000020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Assignments</w:t>
      </w:r>
    </w:p>
    <w:p w:rsidR="00964DAF" w:rsidRPr="00CA7347" w:rsidRDefault="00C10BE9" w:rsidP="00CA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Congratulations! </w:t>
      </w:r>
      <w:r w:rsidR="00964DAF" w:rsidRPr="00CA7347">
        <w:rPr>
          <w:rFonts w:ascii="Times New Roman" w:hAnsi="Times New Roman" w:cs="Times New Roman"/>
          <w:sz w:val="24"/>
          <w:szCs w:val="24"/>
        </w:rPr>
        <w:t xml:space="preserve">You have been hired as either (1) counsel for Mr. B to move to suppress the statements made to Officer A, (2) counsel for Mr. B to move to suppress the evidence found on Mr. B, (3) counsel for Mr. S to move to dismiss the charges against him or (4) as a state prosecutor opposing one of the motions filed. </w:t>
      </w:r>
    </w:p>
    <w:p w:rsidR="00C10BE9" w:rsidRDefault="00964DAF" w:rsidP="00CA7347">
      <w:pPr>
        <w:rPr>
          <w:rFonts w:ascii="Times New Roman" w:hAnsi="Times New Roman" w:cs="Times New Roman"/>
          <w:sz w:val="24"/>
          <w:szCs w:val="24"/>
        </w:rPr>
      </w:pPr>
      <w:r w:rsidRPr="00CA7347">
        <w:rPr>
          <w:rFonts w:ascii="Times New Roman" w:hAnsi="Times New Roman" w:cs="Times New Roman"/>
          <w:sz w:val="24"/>
          <w:szCs w:val="24"/>
        </w:rPr>
        <w:t>Draft a motion and supporting memorandum</w:t>
      </w:r>
      <w:r w:rsidR="00CA7347" w:rsidRPr="00CA7347">
        <w:rPr>
          <w:rFonts w:ascii="Times New Roman" w:hAnsi="Times New Roman" w:cs="Times New Roman"/>
          <w:sz w:val="24"/>
          <w:szCs w:val="24"/>
        </w:rPr>
        <w:t xml:space="preserve"> or a memorandum in opposition</w:t>
      </w:r>
      <w:r w:rsidRPr="00CA7347">
        <w:rPr>
          <w:rFonts w:ascii="Times New Roman" w:hAnsi="Times New Roman" w:cs="Times New Roman"/>
          <w:sz w:val="24"/>
          <w:szCs w:val="24"/>
        </w:rPr>
        <w:t xml:space="preserve"> </w:t>
      </w:r>
      <w:r w:rsidR="00CA7347" w:rsidRPr="00CA7347">
        <w:rPr>
          <w:rFonts w:ascii="Times New Roman" w:hAnsi="Times New Roman" w:cs="Times New Roman"/>
          <w:sz w:val="24"/>
          <w:szCs w:val="24"/>
        </w:rPr>
        <w:t>(5 to 7 pages) and email the documents</w:t>
      </w:r>
      <w:r w:rsidRPr="00CA7347">
        <w:rPr>
          <w:rFonts w:ascii="Times New Roman" w:hAnsi="Times New Roman" w:cs="Times New Roman"/>
          <w:sz w:val="24"/>
          <w:szCs w:val="24"/>
        </w:rPr>
        <w:t xml:space="preserve"> to</w:t>
      </w:r>
      <w:bookmarkStart w:id="0" w:name="_GoBack"/>
      <w:bookmarkEnd w:id="0"/>
      <w:r w:rsidRPr="00CA73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734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gigipinto@yahoo.com</w:t>
        </w:r>
      </w:hyperlink>
      <w:r w:rsidRPr="00CA7347">
        <w:rPr>
          <w:rFonts w:ascii="Times New Roman" w:hAnsi="Times New Roman" w:cs="Times New Roman"/>
          <w:sz w:val="24"/>
          <w:szCs w:val="24"/>
        </w:rPr>
        <w:t xml:space="preserve"> by January 17, 2015.</w:t>
      </w:r>
      <w:r w:rsidR="00C10BE9">
        <w:rPr>
          <w:rFonts w:ascii="Times New Roman" w:hAnsi="Times New Roman" w:cs="Times New Roman"/>
          <w:sz w:val="24"/>
          <w:szCs w:val="24"/>
        </w:rPr>
        <w:t xml:space="preserve">  Use the helpful cases below and feel free to do your own research.</w:t>
      </w:r>
    </w:p>
    <w:p w:rsidR="00CA7347" w:rsidRDefault="00CA7347" w:rsidP="00CA7347">
      <w:pPr>
        <w:rPr>
          <w:rFonts w:ascii="Times New Roman" w:hAnsi="Times New Roman" w:cs="Times New Roman"/>
          <w:sz w:val="24"/>
          <w:szCs w:val="24"/>
        </w:rPr>
      </w:pPr>
      <w:r w:rsidRPr="00CA7347">
        <w:rPr>
          <w:rFonts w:ascii="Times New Roman" w:hAnsi="Times New Roman" w:cs="Times New Roman"/>
          <w:sz w:val="24"/>
          <w:szCs w:val="24"/>
        </w:rPr>
        <w:t xml:space="preserve">Appear on January 24, 2015 from 9:30 am to 12:30 pm for oral argument.  </w:t>
      </w:r>
      <w:r w:rsidR="00C10BE9" w:rsidRPr="00CA7347">
        <w:rPr>
          <w:rFonts w:ascii="Times New Roman" w:hAnsi="Times New Roman" w:cs="Times New Roman"/>
          <w:sz w:val="24"/>
          <w:szCs w:val="24"/>
        </w:rPr>
        <w:t xml:space="preserve">A panel </w:t>
      </w:r>
      <w:r w:rsidR="00C10BE9">
        <w:rPr>
          <w:rFonts w:ascii="Times New Roman" w:hAnsi="Times New Roman" w:cs="Times New Roman"/>
          <w:sz w:val="24"/>
          <w:szCs w:val="24"/>
        </w:rPr>
        <w:t xml:space="preserve">on effective oral arguments </w:t>
      </w:r>
      <w:r w:rsidR="00C10BE9" w:rsidRPr="00CA7347">
        <w:rPr>
          <w:rFonts w:ascii="Times New Roman" w:hAnsi="Times New Roman" w:cs="Times New Roman"/>
          <w:sz w:val="24"/>
          <w:szCs w:val="24"/>
        </w:rPr>
        <w:t>will be hel</w:t>
      </w:r>
      <w:r w:rsidR="00C10BE9">
        <w:rPr>
          <w:rFonts w:ascii="Times New Roman" w:hAnsi="Times New Roman" w:cs="Times New Roman"/>
          <w:sz w:val="24"/>
          <w:szCs w:val="24"/>
        </w:rPr>
        <w:t xml:space="preserve">d prior to the mock arguments. </w:t>
      </w:r>
      <w:r w:rsidR="00C10BE9">
        <w:rPr>
          <w:rFonts w:ascii="Times New Roman" w:hAnsi="Times New Roman" w:cs="Times New Roman"/>
          <w:sz w:val="24"/>
          <w:szCs w:val="24"/>
        </w:rPr>
        <w:t xml:space="preserve">You will also receive individual feedback on your briefs.  </w:t>
      </w:r>
      <w:r w:rsidRPr="00CA7347">
        <w:rPr>
          <w:rFonts w:ascii="Times New Roman" w:hAnsi="Times New Roman" w:cs="Times New Roman"/>
          <w:sz w:val="24"/>
          <w:szCs w:val="24"/>
        </w:rPr>
        <w:t xml:space="preserve">Prepare to argue for five minutes. </w:t>
      </w:r>
    </w:p>
    <w:p w:rsidR="009C45F6" w:rsidRDefault="009C45F6" w:rsidP="00CA7347">
      <w:pPr>
        <w:rPr>
          <w:rFonts w:ascii="Times New Roman" w:hAnsi="Times New Roman" w:cs="Times New Roman"/>
          <w:sz w:val="24"/>
          <w:szCs w:val="24"/>
        </w:rPr>
      </w:pPr>
    </w:p>
    <w:p w:rsidR="009C45F6" w:rsidRDefault="009C45F6" w:rsidP="00CA7347">
      <w:pPr>
        <w:rPr>
          <w:rFonts w:ascii="Times New Roman" w:hAnsi="Times New Roman" w:cs="Times New Roman"/>
          <w:sz w:val="24"/>
          <w:szCs w:val="24"/>
        </w:rPr>
      </w:pPr>
    </w:p>
    <w:p w:rsidR="009C45F6" w:rsidRPr="00CA7347" w:rsidRDefault="009C45F6" w:rsidP="00CA7347">
      <w:pPr>
        <w:rPr>
          <w:rFonts w:ascii="Times New Roman" w:hAnsi="Times New Roman" w:cs="Times New Roman"/>
          <w:sz w:val="24"/>
          <w:szCs w:val="24"/>
        </w:rPr>
      </w:pPr>
    </w:p>
    <w:p w:rsidR="007137B3" w:rsidRPr="00CA7347" w:rsidRDefault="00002008" w:rsidP="000020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7347">
        <w:rPr>
          <w:rFonts w:ascii="Times New Roman" w:hAnsi="Times New Roman" w:cs="Times New Roman"/>
          <w:sz w:val="24"/>
          <w:szCs w:val="24"/>
          <w:u w:val="single"/>
        </w:rPr>
        <w:t>Helpful Cases</w:t>
      </w:r>
    </w:p>
    <w:p w:rsidR="007137B3" w:rsidRPr="00CA7347" w:rsidRDefault="007137B3" w:rsidP="00CA7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47">
        <w:rPr>
          <w:rFonts w:ascii="Times New Roman" w:hAnsi="Times New Roman" w:cs="Times New Roman"/>
          <w:sz w:val="24"/>
          <w:szCs w:val="24"/>
        </w:rPr>
        <w:t>Motion to Dismiss:</w:t>
      </w:r>
    </w:p>
    <w:p w:rsidR="007137B3" w:rsidRDefault="0000200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DiBennadetto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041D">
        <w:rPr>
          <w:rFonts w:ascii="Times New Roman" w:hAnsi="Times New Roman" w:cs="Times New Roman"/>
          <w:sz w:val="24"/>
          <w:szCs w:val="24"/>
        </w:rPr>
        <w:t xml:space="preserve"> 436 Mass</w:t>
      </w:r>
      <w:r w:rsidR="00FE6B23">
        <w:rPr>
          <w:rFonts w:ascii="Times New Roman" w:hAnsi="Times New Roman" w:cs="Times New Roman"/>
          <w:sz w:val="24"/>
          <w:szCs w:val="24"/>
        </w:rPr>
        <w:t>.</w:t>
      </w:r>
      <w:r w:rsidR="00E3041D">
        <w:rPr>
          <w:rFonts w:ascii="Times New Roman" w:hAnsi="Times New Roman" w:cs="Times New Roman"/>
          <w:sz w:val="24"/>
          <w:szCs w:val="24"/>
        </w:rPr>
        <w:t xml:space="preserve"> 310 (2002)</w:t>
      </w:r>
    </w:p>
    <w:p w:rsidR="00E3041D" w:rsidRDefault="00E3041D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Ellis</w:t>
      </w:r>
      <w:r>
        <w:rPr>
          <w:rFonts w:ascii="Times New Roman" w:hAnsi="Times New Roman" w:cs="Times New Roman"/>
          <w:sz w:val="24"/>
          <w:szCs w:val="24"/>
        </w:rPr>
        <w:t>, 356 Mass. 574 (1970)</w:t>
      </w:r>
    </w:p>
    <w:p w:rsidR="00E3041D" w:rsidRDefault="00E3041D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Martin</w:t>
      </w:r>
      <w:r w:rsidRPr="00E3041D">
        <w:rPr>
          <w:rFonts w:ascii="Times New Roman" w:hAnsi="Times New Roman" w:cs="Times New Roman"/>
          <w:sz w:val="24"/>
          <w:szCs w:val="24"/>
        </w:rPr>
        <w:t>, 48 Mass. App. Ct. 391, 392–93 (1999)</w:t>
      </w:r>
    </w:p>
    <w:p w:rsidR="00E3041D" w:rsidRDefault="00E3041D" w:rsidP="00CA7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B3" w:rsidRPr="00CA7347" w:rsidRDefault="007137B3" w:rsidP="00CA7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47">
        <w:rPr>
          <w:rFonts w:ascii="Times New Roman" w:hAnsi="Times New Roman" w:cs="Times New Roman"/>
          <w:sz w:val="24"/>
          <w:szCs w:val="24"/>
        </w:rPr>
        <w:t>Motion to Suppress Statements:</w:t>
      </w:r>
    </w:p>
    <w:p w:rsidR="007137B3" w:rsidRDefault="0000200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Phillips</w:t>
      </w:r>
      <w:r w:rsidR="00C10BE9">
        <w:rPr>
          <w:rFonts w:ascii="Times New Roman" w:hAnsi="Times New Roman" w:cs="Times New Roman"/>
          <w:sz w:val="24"/>
          <w:szCs w:val="24"/>
        </w:rPr>
        <w:t>,</w:t>
      </w:r>
      <w:r w:rsidRPr="00002008">
        <w:rPr>
          <w:rFonts w:ascii="Times New Roman" w:hAnsi="Times New Roman" w:cs="Times New Roman"/>
          <w:sz w:val="24"/>
          <w:szCs w:val="24"/>
        </w:rPr>
        <w:t xml:space="preserve"> 452 Mass</w:t>
      </w:r>
      <w:r w:rsidR="00FE6B23">
        <w:rPr>
          <w:rFonts w:ascii="Times New Roman" w:hAnsi="Times New Roman" w:cs="Times New Roman"/>
          <w:sz w:val="24"/>
          <w:szCs w:val="24"/>
        </w:rPr>
        <w:t>.</w:t>
      </w:r>
      <w:r w:rsidRPr="00002008">
        <w:rPr>
          <w:rFonts w:ascii="Times New Roman" w:hAnsi="Times New Roman" w:cs="Times New Roman"/>
          <w:sz w:val="24"/>
          <w:szCs w:val="24"/>
        </w:rPr>
        <w:t xml:space="preserve"> 617 (2008)</w:t>
      </w:r>
    </w:p>
    <w:p w:rsidR="007031A5" w:rsidRDefault="007031A5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Carrington</w:t>
      </w:r>
      <w:r>
        <w:rPr>
          <w:rFonts w:ascii="Times New Roman" w:hAnsi="Times New Roman" w:cs="Times New Roman"/>
          <w:sz w:val="24"/>
          <w:szCs w:val="24"/>
        </w:rPr>
        <w:t>, 20 Mass.</w:t>
      </w:r>
      <w:r w:rsidR="009C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App.</w:t>
      </w:r>
      <w:r w:rsidR="009C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</w:t>
      </w:r>
      <w:r w:rsidR="009C4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525 (1985)</w:t>
      </w:r>
    </w:p>
    <w:p w:rsidR="007031A5" w:rsidRDefault="007031A5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Stoute</w:t>
      </w:r>
      <w:r w:rsidR="00C10BE9">
        <w:rPr>
          <w:rFonts w:ascii="Times New Roman" w:hAnsi="Times New Roman" w:cs="Times New Roman"/>
          <w:sz w:val="24"/>
          <w:szCs w:val="24"/>
        </w:rPr>
        <w:t>,</w:t>
      </w:r>
      <w:r w:rsidRPr="007031A5">
        <w:rPr>
          <w:rFonts w:ascii="Times New Roman" w:hAnsi="Times New Roman" w:cs="Times New Roman"/>
          <w:sz w:val="24"/>
          <w:szCs w:val="24"/>
        </w:rPr>
        <w:t xml:space="preserve"> 422 Mass</w:t>
      </w:r>
      <w:r w:rsidR="009C45F6">
        <w:rPr>
          <w:rFonts w:ascii="Times New Roman" w:hAnsi="Times New Roman" w:cs="Times New Roman"/>
          <w:sz w:val="24"/>
          <w:szCs w:val="24"/>
        </w:rPr>
        <w:t>.</w:t>
      </w:r>
      <w:r w:rsidRPr="007031A5">
        <w:rPr>
          <w:rFonts w:ascii="Times New Roman" w:hAnsi="Times New Roman" w:cs="Times New Roman"/>
          <w:sz w:val="24"/>
          <w:szCs w:val="24"/>
        </w:rPr>
        <w:t xml:space="preserve"> 782 (1996) </w:t>
      </w:r>
    </w:p>
    <w:p w:rsidR="00002008" w:rsidRDefault="007031A5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</w:t>
      </w:r>
      <w:r w:rsidR="00365AF6" w:rsidRPr="00C10BE9">
        <w:rPr>
          <w:rFonts w:ascii="Times New Roman" w:hAnsi="Times New Roman" w:cs="Times New Roman"/>
          <w:i/>
          <w:sz w:val="24"/>
          <w:szCs w:val="24"/>
        </w:rPr>
        <w:t xml:space="preserve"> Barros</w:t>
      </w:r>
      <w:r w:rsidR="00C10BE9">
        <w:rPr>
          <w:rFonts w:ascii="Times New Roman" w:hAnsi="Times New Roman" w:cs="Times New Roman"/>
          <w:sz w:val="24"/>
          <w:szCs w:val="24"/>
        </w:rPr>
        <w:t>,</w:t>
      </w:r>
      <w:r w:rsidR="00365AF6">
        <w:rPr>
          <w:rFonts w:ascii="Times New Roman" w:hAnsi="Times New Roman" w:cs="Times New Roman"/>
          <w:sz w:val="24"/>
          <w:szCs w:val="24"/>
        </w:rPr>
        <w:t xml:space="preserve"> 425 M</w:t>
      </w:r>
      <w:r w:rsidR="004B5918">
        <w:rPr>
          <w:rFonts w:ascii="Times New Roman" w:hAnsi="Times New Roman" w:cs="Times New Roman"/>
          <w:sz w:val="24"/>
          <w:szCs w:val="24"/>
        </w:rPr>
        <w:t>ass</w:t>
      </w:r>
      <w:r w:rsidR="00FE6B23">
        <w:rPr>
          <w:rFonts w:ascii="Times New Roman" w:hAnsi="Times New Roman" w:cs="Times New Roman"/>
          <w:sz w:val="24"/>
          <w:szCs w:val="24"/>
        </w:rPr>
        <w:t>.</w:t>
      </w:r>
      <w:r w:rsidR="004B5918">
        <w:rPr>
          <w:rFonts w:ascii="Times New Roman" w:hAnsi="Times New Roman" w:cs="Times New Roman"/>
          <w:sz w:val="24"/>
          <w:szCs w:val="24"/>
        </w:rPr>
        <w:t xml:space="preserve"> 572 (1997)</w:t>
      </w:r>
    </w:p>
    <w:p w:rsidR="004B5918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B3" w:rsidRPr="00CA7347" w:rsidRDefault="007137B3" w:rsidP="00CA7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47">
        <w:rPr>
          <w:rFonts w:ascii="Times New Roman" w:hAnsi="Times New Roman" w:cs="Times New Roman"/>
          <w:sz w:val="24"/>
          <w:szCs w:val="24"/>
        </w:rPr>
        <w:t>Motion to Suppress Pat &amp; Frisk Evidence:</w:t>
      </w:r>
    </w:p>
    <w:p w:rsidR="007031A5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Almeida</w:t>
      </w:r>
      <w:r>
        <w:rPr>
          <w:rFonts w:ascii="Times New Roman" w:hAnsi="Times New Roman" w:cs="Times New Roman"/>
          <w:sz w:val="24"/>
          <w:szCs w:val="24"/>
        </w:rPr>
        <w:t>, 373 Mass</w:t>
      </w:r>
      <w:r w:rsidR="00FE6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266, 270-271 (1977)</w:t>
      </w:r>
    </w:p>
    <w:p w:rsidR="004B5918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Washington</w:t>
      </w:r>
      <w:r>
        <w:rPr>
          <w:rFonts w:ascii="Times New Roman" w:hAnsi="Times New Roman" w:cs="Times New Roman"/>
          <w:sz w:val="24"/>
          <w:szCs w:val="24"/>
        </w:rPr>
        <w:t>, 449 Mass. 476, 482-483 (2007)</w:t>
      </w:r>
    </w:p>
    <w:p w:rsidR="004B5918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Ferrara</w:t>
      </w:r>
      <w:r w:rsidR="00C10BE9">
        <w:rPr>
          <w:rFonts w:ascii="Times New Roman" w:hAnsi="Times New Roman" w:cs="Times New Roman"/>
          <w:sz w:val="24"/>
          <w:szCs w:val="24"/>
        </w:rPr>
        <w:t>, 376 M</w:t>
      </w:r>
      <w:r>
        <w:rPr>
          <w:rFonts w:ascii="Times New Roman" w:hAnsi="Times New Roman" w:cs="Times New Roman"/>
          <w:sz w:val="24"/>
          <w:szCs w:val="24"/>
        </w:rPr>
        <w:t>ass. 502, 505 (1978)</w:t>
      </w:r>
    </w:p>
    <w:p w:rsidR="004B5918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i/>
          <w:sz w:val="24"/>
          <w:szCs w:val="24"/>
        </w:rPr>
        <w:t>Commonwealth v. Fisher</w:t>
      </w:r>
      <w:r>
        <w:rPr>
          <w:rFonts w:ascii="Times New Roman" w:hAnsi="Times New Roman" w:cs="Times New Roman"/>
          <w:sz w:val="24"/>
          <w:szCs w:val="24"/>
        </w:rPr>
        <w:t>, 54 Mass.</w:t>
      </w:r>
      <w:r w:rsidR="00FE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App.</w:t>
      </w:r>
      <w:r w:rsidR="00FE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Ct. 41, 43-47 (2002)</w:t>
      </w:r>
    </w:p>
    <w:p w:rsidR="004B5918" w:rsidRDefault="004B5918" w:rsidP="00CA7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1A5" w:rsidRDefault="007031A5" w:rsidP="00CA7347">
      <w:pPr>
        <w:spacing w:after="0"/>
      </w:pPr>
    </w:p>
    <w:sectPr w:rsidR="007031A5" w:rsidSect="00FE6B2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2C" w:rsidRDefault="00166D2C" w:rsidP="00FE6B23">
      <w:pPr>
        <w:spacing w:after="0" w:line="240" w:lineRule="auto"/>
      </w:pPr>
      <w:r>
        <w:separator/>
      </w:r>
    </w:p>
  </w:endnote>
  <w:endnote w:type="continuationSeparator" w:id="0">
    <w:p w:rsidR="00166D2C" w:rsidRDefault="00166D2C" w:rsidP="00F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8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B23" w:rsidRDefault="00FE6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B23" w:rsidRDefault="00FE6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2C" w:rsidRDefault="00166D2C" w:rsidP="00FE6B23">
      <w:pPr>
        <w:spacing w:after="0" w:line="240" w:lineRule="auto"/>
      </w:pPr>
      <w:r>
        <w:separator/>
      </w:r>
    </w:p>
  </w:footnote>
  <w:footnote w:type="continuationSeparator" w:id="0">
    <w:p w:rsidR="00166D2C" w:rsidRDefault="00166D2C" w:rsidP="00FE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292"/>
    <w:multiLevelType w:val="hybridMultilevel"/>
    <w:tmpl w:val="3A0C3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A"/>
    <w:rsid w:val="00002008"/>
    <w:rsid w:val="00087327"/>
    <w:rsid w:val="000D7E8A"/>
    <w:rsid w:val="0011494D"/>
    <w:rsid w:val="00140922"/>
    <w:rsid w:val="00166D2C"/>
    <w:rsid w:val="001E7038"/>
    <w:rsid w:val="001F16CE"/>
    <w:rsid w:val="002764C8"/>
    <w:rsid w:val="00312040"/>
    <w:rsid w:val="00333188"/>
    <w:rsid w:val="00365AF6"/>
    <w:rsid w:val="004B5918"/>
    <w:rsid w:val="00543679"/>
    <w:rsid w:val="00677FAF"/>
    <w:rsid w:val="006D5AA1"/>
    <w:rsid w:val="007031A5"/>
    <w:rsid w:val="007137B3"/>
    <w:rsid w:val="00964DAF"/>
    <w:rsid w:val="00992B78"/>
    <w:rsid w:val="009C45F6"/>
    <w:rsid w:val="00B33CA4"/>
    <w:rsid w:val="00C10BE9"/>
    <w:rsid w:val="00CA7347"/>
    <w:rsid w:val="00D11769"/>
    <w:rsid w:val="00D9727C"/>
    <w:rsid w:val="00E3041D"/>
    <w:rsid w:val="00EE0A4D"/>
    <w:rsid w:val="00EE4453"/>
    <w:rsid w:val="00F670F8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D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23"/>
  </w:style>
  <w:style w:type="paragraph" w:styleId="Footer">
    <w:name w:val="footer"/>
    <w:basedOn w:val="Normal"/>
    <w:link w:val="FooterChar"/>
    <w:uiPriority w:val="99"/>
    <w:unhideWhenUsed/>
    <w:rsid w:val="00F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D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23"/>
  </w:style>
  <w:style w:type="paragraph" w:styleId="Footer">
    <w:name w:val="footer"/>
    <w:basedOn w:val="Normal"/>
    <w:link w:val="FooterChar"/>
    <w:uiPriority w:val="99"/>
    <w:unhideWhenUsed/>
    <w:rsid w:val="00FE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ipint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Giselle Joffre</cp:lastModifiedBy>
  <cp:revision>7</cp:revision>
  <dcterms:created xsi:type="dcterms:W3CDTF">2014-12-21T23:11:00Z</dcterms:created>
  <dcterms:modified xsi:type="dcterms:W3CDTF">2014-12-22T00:20:00Z</dcterms:modified>
</cp:coreProperties>
</file>